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02B89367"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981EBD">
        <w:rPr>
          <w:rFonts w:ascii="Arial Nova Light" w:hAnsi="Arial Nova Light" w:cs="Arial"/>
          <w:b/>
          <w:noProof/>
          <w:color w:val="auto"/>
          <w:sz w:val="20"/>
          <w:szCs w:val="20"/>
        </w:rPr>
        <w:t>4</w:t>
      </w:r>
      <w:r>
        <w:rPr>
          <w:rFonts w:ascii="Arial Nova Light" w:hAnsi="Arial Nova Light" w:cs="Arial"/>
          <w:b/>
          <w:noProof/>
          <w:color w:val="auto"/>
          <w:sz w:val="20"/>
          <w:szCs w:val="20"/>
        </w:rPr>
        <w:t xml:space="preserve">/2025 </w:t>
      </w:r>
    </w:p>
    <w:p w14:paraId="36E780E9" w14:textId="15C9B8A4"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110195" w:rsidRPr="00110195">
        <w:rPr>
          <w:rFonts w:ascii="Arial Nova Light" w:hAnsi="Arial Nova Light" w:cs="Arial"/>
          <w:b/>
          <w:noProof/>
          <w:color w:val="auto"/>
          <w:sz w:val="20"/>
          <w:szCs w:val="20"/>
        </w:rPr>
        <w:t xml:space="preserve">ADQUISICIÓN DE MOBILIARIO </w:t>
      </w:r>
      <w:r w:rsidR="00981EBD">
        <w:rPr>
          <w:rFonts w:ascii="Arial Nova Light" w:hAnsi="Arial Nova Light" w:cs="Arial"/>
          <w:b/>
          <w:noProof/>
          <w:color w:val="auto"/>
          <w:sz w:val="20"/>
          <w:szCs w:val="20"/>
        </w:rPr>
        <w:t>DIVERSO</w:t>
      </w:r>
      <w:r w:rsidR="00110195"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056A9918" w:rsidR="00B523B2" w:rsidRPr="00A24F85" w:rsidRDefault="00FB3B36"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w:t>
            </w:r>
            <w:r w:rsidR="008E6F48">
              <w:rPr>
                <w:rFonts w:ascii="Arial Nova Light" w:hAnsi="Arial Nova Light" w:cs="Arial"/>
                <w:noProof/>
                <w:sz w:val="20"/>
                <w:szCs w:val="20"/>
                <w:lang w:val="es-MX"/>
              </w:rPr>
              <w:t>4</w:t>
            </w:r>
            <w:r w:rsidR="003F5F91">
              <w:rPr>
                <w:rFonts w:ascii="Arial Nova Light" w:hAnsi="Arial Nova Light" w:cs="Arial"/>
                <w:noProof/>
                <w:sz w:val="20"/>
                <w:szCs w:val="20"/>
                <w:lang w:val="es-MX"/>
              </w:rPr>
              <w:t xml:space="preserve"> de </w:t>
            </w:r>
            <w:r>
              <w:rPr>
                <w:rFonts w:ascii="Arial Nova Light" w:hAnsi="Arial Nova Light" w:cs="Arial"/>
                <w:noProof/>
                <w:sz w:val="20"/>
                <w:szCs w:val="20"/>
                <w:lang w:val="es-MX"/>
              </w:rPr>
              <w:t>septiembre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56DBAEDE"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FB3B36">
              <w:rPr>
                <w:rFonts w:ascii="Arial Nova Light" w:hAnsi="Arial Nova Light" w:cs="Arial"/>
                <w:noProof/>
                <w:sz w:val="20"/>
                <w:szCs w:val="20"/>
                <w:lang w:val="es-MX"/>
              </w:rPr>
              <w:t>2</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3F3C7610" w:rsidR="00B523B2" w:rsidRPr="00A24F85" w:rsidRDefault="003F5F9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FB3B36">
              <w:rPr>
                <w:rFonts w:ascii="Arial Nova Light" w:hAnsi="Arial Nova Light" w:cs="Arial"/>
                <w:noProof/>
                <w:sz w:val="20"/>
                <w:szCs w:val="20"/>
                <w:lang w:val="es-MX"/>
              </w:rPr>
              <w:t>5</w:t>
            </w:r>
            <w:r>
              <w:rPr>
                <w:rFonts w:ascii="Arial Nova Light" w:hAnsi="Arial Nova Light" w:cs="Arial"/>
                <w:noProof/>
                <w:sz w:val="20"/>
                <w:szCs w:val="20"/>
                <w:lang w:val="es-MX"/>
              </w:rPr>
              <w:t xml:space="preserve"> de </w:t>
            </w:r>
            <w:r w:rsidR="00FB3B36">
              <w:rPr>
                <w:rFonts w:ascii="Arial Nova Light" w:hAnsi="Arial Nova Light" w:cs="Arial"/>
                <w:noProof/>
                <w:sz w:val="20"/>
                <w:szCs w:val="20"/>
                <w:lang w:val="es-MX"/>
              </w:rPr>
              <w:t>septiembre</w:t>
            </w:r>
            <w:r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02D4D6DD"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6B00BA">
              <w:rPr>
                <w:rFonts w:ascii="Arial Nova Light" w:hAnsi="Arial Nova Light" w:cs="Arial"/>
                <w:noProof/>
                <w:sz w:val="20"/>
                <w:szCs w:val="20"/>
                <w:lang w:val="es-MX"/>
              </w:rPr>
              <w:t>77</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53F50163" w14:textId="77777777" w:rsidR="00110195" w:rsidRDefault="00110195" w:rsidP="001A26BC">
      <w:pPr>
        <w:pStyle w:val="Ttulo"/>
        <w:spacing w:line="240" w:lineRule="auto"/>
        <w:jc w:val="both"/>
        <w:rPr>
          <w:rFonts w:ascii="Arial Nova Light" w:hAnsi="Arial Nova Light" w:cs="Arial"/>
          <w:noProof/>
          <w:lang w:val="es-MX"/>
        </w:rPr>
      </w:pPr>
    </w:p>
    <w:p w14:paraId="3A181919"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4987A873"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45631D8"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29C32527"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07BDCC8D" w:rsidR="00302F20" w:rsidRPr="00A24F85" w:rsidRDefault="003F5F91"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0</w:t>
            </w:r>
            <w:r w:rsidR="008E6F48">
              <w:rPr>
                <w:rFonts w:ascii="Arial Nova Light" w:hAnsi="Arial Nova Light" w:cs="Arial"/>
                <w:noProof/>
                <w:sz w:val="18"/>
                <w:szCs w:val="18"/>
                <w:lang w:val="es-MX"/>
              </w:rPr>
              <w:t>4</w:t>
            </w:r>
            <w:r>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septiembre</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F72D95E" w:rsidR="00302F20" w:rsidRPr="00A24F85" w:rsidRDefault="003F5F9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w:t>
            </w:r>
            <w:r w:rsidR="00FB3B36">
              <w:rPr>
                <w:rFonts w:ascii="Arial Nova Light" w:hAnsi="Arial Nova Light" w:cs="Arial"/>
                <w:noProof/>
                <w:sz w:val="18"/>
                <w:szCs w:val="18"/>
                <w:lang w:val="es-MX"/>
              </w:rPr>
              <w:t>5</w:t>
            </w:r>
            <w:r>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septiembre</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FB3B36">
              <w:rPr>
                <w:rFonts w:ascii="Arial Nova Light" w:eastAsia="Arial" w:hAnsi="Arial Nova Light" w:cs="Arial"/>
                <w:sz w:val="18"/>
                <w:szCs w:val="18"/>
                <w:lang w:val="es-MX"/>
              </w:rPr>
              <w:t>0</w:t>
            </w:r>
            <w:r w:rsidR="003800F4" w:rsidRPr="00A24F85">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2A02EC0C"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3F5F91">
              <w:rPr>
                <w:rFonts w:ascii="Arial Nova Light" w:hAnsi="Arial Nova Light" w:cs="Arial"/>
                <w:noProof/>
                <w:sz w:val="18"/>
                <w:szCs w:val="18"/>
                <w:lang w:val="es-MX"/>
              </w:rPr>
              <w:t>0</w:t>
            </w:r>
            <w:r w:rsidR="00FB3B36">
              <w:rPr>
                <w:rFonts w:ascii="Arial Nova Light" w:hAnsi="Arial Nova Light" w:cs="Arial"/>
                <w:noProof/>
                <w:sz w:val="18"/>
                <w:szCs w:val="18"/>
                <w:lang w:val="es-MX"/>
              </w:rPr>
              <w:t>3</w:t>
            </w:r>
            <w:r w:rsidR="003F5F91">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 xml:space="preserve">septiembre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FB3B36">
              <w:rPr>
                <w:rFonts w:ascii="Arial Nova Light" w:hAnsi="Arial Nova Light" w:cs="Arial"/>
                <w:noProof/>
                <w:sz w:val="18"/>
                <w:szCs w:val="18"/>
                <w:lang w:val="es-MX"/>
              </w:rPr>
              <w:t>08</w:t>
            </w:r>
            <w:r w:rsidR="003F5F91">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 xml:space="preserve">septiembre </w:t>
            </w:r>
            <w:r w:rsidR="00832CC8">
              <w:rPr>
                <w:rFonts w:ascii="Arial Nova Light" w:hAnsi="Arial Nova Light" w:cs="Arial"/>
                <w:noProof/>
                <w:sz w:val="18"/>
                <w:szCs w:val="18"/>
                <w:lang w:val="es-MX"/>
              </w:rPr>
              <w:t>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294E6A32" w:rsidR="00302F20" w:rsidRPr="002C6EE0" w:rsidRDefault="003F5F9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w:t>
            </w:r>
            <w:r w:rsidR="00FB3B36">
              <w:rPr>
                <w:rFonts w:ascii="Arial Nova Light" w:hAnsi="Arial Nova Light" w:cs="Arial"/>
                <w:noProof/>
                <w:sz w:val="18"/>
                <w:szCs w:val="18"/>
                <w:lang w:val="es-MX"/>
              </w:rPr>
              <w:t>5</w:t>
            </w:r>
            <w:r>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septiembre</w:t>
            </w:r>
            <w:r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81D2DC9"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30</w:t>
            </w:r>
            <w:r w:rsidRPr="002C6EE0">
              <w:rPr>
                <w:rFonts w:ascii="Arial Nova Light" w:eastAsia="Arial" w:hAnsi="Arial Nova Light" w:cs="Arial"/>
                <w:sz w:val="18"/>
                <w:szCs w:val="18"/>
                <w:lang w:val="es-MX"/>
              </w:rPr>
              <w:t xml:space="preserve"> a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59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8EE9D40"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566006">
              <w:rPr>
                <w:rFonts w:ascii="Arial Nova Light" w:eastAsia="Arial" w:hAnsi="Arial Nova Light" w:cs="Arial"/>
                <w:sz w:val="18"/>
                <w:szCs w:val="18"/>
                <w:lang w:val="es-MX"/>
              </w:rPr>
              <w:t>00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0526570" w:rsidR="00302F20" w:rsidRPr="002C6EE0" w:rsidRDefault="00FB3B36" w:rsidP="001A26BC">
            <w:pPr>
              <w:spacing w:line="240" w:lineRule="auto"/>
              <w:rPr>
                <w:rFonts w:ascii="Arial Nova Light" w:eastAsia="Arial" w:hAnsi="Arial Nova Light" w:cs="Arial"/>
                <w:sz w:val="18"/>
                <w:szCs w:val="18"/>
                <w:lang w:val="es-MX"/>
              </w:rPr>
            </w:pPr>
            <w:hyperlink r:id="rId8" w:history="1">
              <w:r w:rsidRPr="00DE11EE">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692AAF76" w:rsidR="006D77E0" w:rsidRPr="002C6EE0" w:rsidRDefault="003F5F91"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w:t>
            </w:r>
            <w:r w:rsidR="00FB3B36">
              <w:rPr>
                <w:rFonts w:ascii="Arial Nova Light" w:hAnsi="Arial Nova Light" w:cs="Arial"/>
                <w:noProof/>
                <w:sz w:val="18"/>
                <w:szCs w:val="18"/>
                <w:lang w:val="es-MX"/>
              </w:rPr>
              <w:t>1</w:t>
            </w:r>
            <w:r>
              <w:rPr>
                <w:rFonts w:ascii="Arial Nova Light" w:hAnsi="Arial Nova Light" w:cs="Arial"/>
                <w:noProof/>
                <w:sz w:val="18"/>
                <w:szCs w:val="18"/>
                <w:lang w:val="es-MX"/>
              </w:rPr>
              <w:t xml:space="preserve"> de </w:t>
            </w:r>
            <w:r w:rsidR="00FB3B36">
              <w:rPr>
                <w:rFonts w:ascii="Arial Nova Light" w:hAnsi="Arial Nova Light" w:cs="Arial"/>
                <w:noProof/>
                <w:sz w:val="18"/>
                <w:szCs w:val="18"/>
                <w:lang w:val="es-MX"/>
              </w:rPr>
              <w:t>septiembre</w:t>
            </w:r>
            <w:r w:rsidRPr="00A24F85">
              <w:rPr>
                <w:rFonts w:ascii="Arial Nova Light" w:hAnsi="Arial Nova Light" w:cs="Arial"/>
                <w:noProof/>
                <w:sz w:val="18"/>
                <w:szCs w:val="18"/>
                <w:lang w:val="es-MX"/>
              </w:rPr>
              <w:t xml:space="preserve"> </w:t>
            </w:r>
            <w:r>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6465F138"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2BFE5DD5"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7056261"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73964DE6" w14:textId="77777777" w:rsidR="00110195" w:rsidRDefault="00110195" w:rsidP="001A26BC">
      <w:pPr>
        <w:spacing w:line="240" w:lineRule="auto"/>
        <w:ind w:right="51"/>
        <w:rPr>
          <w:rFonts w:ascii="Arial Nova Light" w:hAnsi="Arial Nova Light" w:cs="Arial"/>
          <w:b/>
          <w:bCs/>
          <w:sz w:val="20"/>
          <w:szCs w:val="20"/>
          <w:lang w:val="es-MX"/>
        </w:rPr>
      </w:pPr>
    </w:p>
    <w:p w14:paraId="0687EB57" w14:textId="16641C9D" w:rsidR="007B2F28" w:rsidRPr="00A24F85" w:rsidRDefault="007B2F28" w:rsidP="001A26BC">
      <w:pPr>
        <w:spacing w:line="240" w:lineRule="auto"/>
        <w:ind w:right="51"/>
        <w:rPr>
          <w:rFonts w:ascii="Arial Nova Light" w:hAnsi="Arial Nova Light" w:cs="Arial"/>
          <w:sz w:val="20"/>
          <w:szCs w:val="20"/>
          <w:lang w:val="es-MX"/>
        </w:rPr>
      </w:pPr>
      <w:r w:rsidRPr="00A24F85">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A24F85">
        <w:rPr>
          <w:rFonts w:ascii="Arial Nova Light" w:hAnsi="Arial Nova Light" w:cs="Arial"/>
          <w:sz w:val="20"/>
          <w:szCs w:val="20"/>
          <w:lang w:val="es-MX"/>
        </w:rPr>
        <w:t>artículo 69, apartado 1, fracción IV de la Ley Orgánica del Poder Ejecutivo del Estado de Jalisco,</w:t>
      </w:r>
      <w:r w:rsidRPr="00A24F85">
        <w:rPr>
          <w:rFonts w:ascii="Arial Nova Light" w:hAnsi="Arial Nova Light"/>
          <w:sz w:val="20"/>
          <w:szCs w:val="20"/>
        </w:rPr>
        <w:t xml:space="preserve"> </w:t>
      </w:r>
      <w:r w:rsidRPr="00A24F8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A24F8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24F85">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6B00BA">
        <w:rPr>
          <w:rFonts w:ascii="Arial Nova Light" w:hAnsi="Arial Nova Light" w:cs="Arial"/>
          <w:b/>
          <w:bCs/>
          <w:sz w:val="20"/>
          <w:szCs w:val="20"/>
          <w:lang w:val="es-MX"/>
        </w:rPr>
        <w:t>4</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6B00BA" w:rsidRPr="00110195">
        <w:rPr>
          <w:rFonts w:ascii="Arial Nova Light" w:hAnsi="Arial Nova Light" w:cs="Arial"/>
          <w:b/>
          <w:noProof/>
          <w:sz w:val="20"/>
          <w:szCs w:val="20"/>
        </w:rPr>
        <w:t xml:space="preserve">ADQUISICIÓN DE MOBILIARIO </w:t>
      </w:r>
      <w:r w:rsidR="006B00BA">
        <w:rPr>
          <w:rFonts w:ascii="Arial Nova Light" w:hAnsi="Arial Nova Light" w:cs="Arial"/>
          <w:b/>
          <w:noProof/>
          <w:sz w:val="20"/>
          <w:szCs w:val="20"/>
        </w:rPr>
        <w:t>DIVERSO</w:t>
      </w:r>
      <w:r w:rsidR="006B00BA" w:rsidRPr="00110195">
        <w:rPr>
          <w:rFonts w:ascii="Arial Nova Light" w:hAnsi="Arial Nova Light" w:cs="Arial"/>
          <w:b/>
          <w:noProof/>
          <w:sz w:val="20"/>
          <w:szCs w:val="20"/>
        </w:rPr>
        <w:t xml:space="preserve"> PARA EL CCLJ</w:t>
      </w:r>
      <w:r w:rsidR="008848BC" w:rsidRPr="00A24F85">
        <w:rPr>
          <w:rFonts w:ascii="Arial Nova Light" w:hAnsi="Arial Nova Light" w:cs="Arial"/>
          <w:b/>
          <w:bCs/>
          <w:sz w:val="20"/>
          <w:szCs w:val="20"/>
          <w:lang w:val="es-MX"/>
        </w:rPr>
        <w:t>”</w:t>
      </w:r>
      <w:r w:rsidRPr="00A24F85">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A455AC">
        <w:rPr>
          <w:rFonts w:ascii="Arial Nova Light" w:hAnsi="Arial Nova Light" w:cs="Arial"/>
          <w:b/>
          <w:bCs/>
          <w:sz w:val="20"/>
          <w:szCs w:val="20"/>
          <w:lang w:val="es-MX"/>
        </w:rPr>
        <w:t>5</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sidR="00A455AC">
        <w:rPr>
          <w:rFonts w:ascii="Arial Nova Light" w:hAnsi="Arial Nova Light" w:cs="Arial"/>
          <w:b/>
          <w:bCs/>
          <w:sz w:val="20"/>
          <w:szCs w:val="20"/>
          <w:lang w:val="es-MX"/>
        </w:rPr>
        <w:t>51</w:t>
      </w:r>
      <w:r w:rsidR="00B32DB0">
        <w:rPr>
          <w:rFonts w:ascii="Arial Nova Light" w:hAnsi="Arial Nova Light" w:cs="Arial"/>
          <w:b/>
          <w:bCs/>
          <w:sz w:val="20"/>
          <w:szCs w:val="20"/>
          <w:lang w:val="es-MX"/>
        </w:rPr>
        <w:t>91</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00B32DB0" w:rsidRPr="00B32DB0">
        <w:rPr>
          <w:rFonts w:ascii="Arial Nova Light" w:hAnsi="Arial Nova Light" w:cs="Arial"/>
          <w:b/>
          <w:bCs/>
          <w:sz w:val="20"/>
          <w:szCs w:val="20"/>
          <w:lang w:val="es-MX"/>
        </w:rPr>
        <w:t>Otros mobiliarios y equipos de administración</w:t>
      </w:r>
      <w:r w:rsidR="00930069">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25D9346F"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6B00BA">
        <w:rPr>
          <w:rFonts w:ascii="Arial Nova Light" w:hAnsi="Arial Nova Light" w:cs="Arial"/>
          <w:b/>
          <w:sz w:val="20"/>
          <w:szCs w:val="20"/>
          <w:lang w:val="es-MX"/>
        </w:rPr>
        <w:t>077</w:t>
      </w:r>
      <w:r w:rsidR="004E503B">
        <w:rPr>
          <w:rFonts w:ascii="Arial Nova Light" w:hAnsi="Arial Nova Light" w:cs="Arial"/>
          <w:b/>
          <w:sz w:val="20"/>
          <w:szCs w:val="20"/>
          <w:lang w:val="es-MX"/>
        </w:rPr>
        <w:t>/</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w:t>
            </w:r>
            <w:r w:rsidRPr="00FD5BFD">
              <w:rPr>
                <w:rFonts w:ascii="Arial Nova Light" w:eastAsia="Arial" w:hAnsi="Arial Nova Light" w:cs="Arial"/>
                <w:sz w:val="20"/>
                <w:szCs w:val="20"/>
                <w:lang w:val="es-MX"/>
              </w:rPr>
              <w:lastRenderedPageBreak/>
              <w:t>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de acuerdo a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Pr="00FD5BFD">
              <w:rPr>
                <w:rFonts w:ascii="Arial Nova Light" w:hAnsi="Arial Nova Light" w:cs="Arial"/>
                <w:sz w:val="20"/>
                <w:szCs w:val="20"/>
              </w:rPr>
              <w:lastRenderedPageBreak/>
              <w:t>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3E7AC0" w:rsidRPr="00FD5BFD">
        <w:rPr>
          <w:rFonts w:ascii="Arial Nova Light" w:eastAsia="Arial" w:hAnsi="Arial Nova Light" w:cs="Arial"/>
          <w:b/>
          <w:bCs/>
          <w:sz w:val="20"/>
          <w:szCs w:val="20"/>
        </w:rPr>
        <w:t>6</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w:t>
      </w:r>
      <w:r w:rsidRPr="00FD5BFD">
        <w:rPr>
          <w:rFonts w:ascii="Arial Nova Light" w:hAnsi="Arial Nova Light" w:cs="Arial"/>
          <w:sz w:val="20"/>
          <w:szCs w:val="20"/>
          <w:lang w:val="es-MX"/>
        </w:rPr>
        <w:lastRenderedPageBreak/>
        <w:t>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lastRenderedPageBreak/>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 xml:space="preserve">los </w:t>
      </w:r>
      <w:r w:rsidR="006115C1" w:rsidRPr="00FD5BFD">
        <w:rPr>
          <w:rFonts w:ascii="Arial Nova Light" w:hAnsi="Arial Nova Light" w:cs="Arial"/>
          <w:sz w:val="20"/>
          <w:szCs w:val="20"/>
          <w:lang w:val="es-MX"/>
        </w:rPr>
        <w:lastRenderedPageBreak/>
        <w:t>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w:t>
      </w:r>
      <w:r w:rsidRPr="00FD5BFD">
        <w:rPr>
          <w:rFonts w:ascii="Arial Nova Light" w:hAnsi="Arial Nova Light" w:cs="Arial"/>
          <w:sz w:val="20"/>
          <w:szCs w:val="20"/>
          <w:lang w:val="es-MX"/>
        </w:rPr>
        <w:lastRenderedPageBreak/>
        <w:t xml:space="preserve">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lastRenderedPageBreak/>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7807977"/>
      <w:bookmarkStart w:id="45" w:name="_Toc189564866"/>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lastRenderedPageBreak/>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w:t>
      </w:r>
      <w:r w:rsidRPr="00FD5BFD">
        <w:rPr>
          <w:rFonts w:ascii="Arial Nova Light" w:hAnsi="Arial Nova Light" w:cs="Arial"/>
          <w:sz w:val="20"/>
          <w:szCs w:val="20"/>
          <w:lang w:val="es-MX"/>
        </w:rPr>
        <w:lastRenderedPageBreak/>
        <w:t>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65C9BAD5"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3E0312">
        <w:rPr>
          <w:rFonts w:ascii="Arial Nova Light" w:hAnsi="Arial Nova Light" w:cs="Arial"/>
          <w:b/>
          <w:bCs/>
          <w:sz w:val="20"/>
          <w:szCs w:val="20"/>
          <w:lang w:val="es-MX"/>
        </w:rPr>
        <w:t>0</w:t>
      </w:r>
      <w:r w:rsidR="008E6F48">
        <w:rPr>
          <w:rFonts w:ascii="Arial Nova Light" w:hAnsi="Arial Nova Light" w:cs="Arial"/>
          <w:b/>
          <w:bCs/>
          <w:sz w:val="20"/>
          <w:szCs w:val="20"/>
          <w:lang w:val="es-MX"/>
        </w:rPr>
        <w:t>4</w:t>
      </w:r>
      <w:r w:rsidR="003E0312">
        <w:rPr>
          <w:rFonts w:ascii="Arial Nova Light" w:hAnsi="Arial Nova Light" w:cs="Arial"/>
          <w:b/>
          <w:bCs/>
          <w:sz w:val="20"/>
          <w:szCs w:val="20"/>
          <w:lang w:val="es-MX"/>
        </w:rPr>
        <w:t xml:space="preserve"> de </w:t>
      </w:r>
      <w:r w:rsidR="00FB3B36">
        <w:rPr>
          <w:rFonts w:ascii="Arial Nova Light" w:hAnsi="Arial Nova Light" w:cs="Arial"/>
          <w:b/>
          <w:bCs/>
          <w:sz w:val="20"/>
          <w:szCs w:val="20"/>
          <w:lang w:val="es-MX"/>
        </w:rPr>
        <w:t>septiembre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1BFA83CE" w:rsidR="00B3291F" w:rsidRDefault="00EF138B"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EF138B">
        <w:rPr>
          <w:rFonts w:ascii="Arial Nova Light" w:eastAsia="Arial Narrow" w:hAnsi="Arial Nova Light" w:cs="Arial Narrow"/>
          <w:b/>
          <w:noProof/>
          <w:color w:val="000000"/>
          <w:sz w:val="20"/>
          <w:szCs w:val="20"/>
        </w:rPr>
        <w:drawing>
          <wp:inline distT="0" distB="0" distL="0" distR="0" wp14:anchorId="749F2B8F" wp14:editId="391988A1">
            <wp:extent cx="5317912" cy="7131050"/>
            <wp:effectExtent l="0" t="0" r="0" b="0"/>
            <wp:docPr id="1274017879"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017879" name="Imagen 1" descr="Texto&#10;&#10;El contenido generado por IA puede ser incorrecto."/>
                    <pic:cNvPicPr/>
                  </pic:nvPicPr>
                  <pic:blipFill>
                    <a:blip r:embed="rId10"/>
                    <a:stretch>
                      <a:fillRect/>
                    </a:stretch>
                  </pic:blipFill>
                  <pic:spPr>
                    <a:xfrm>
                      <a:off x="0" y="0"/>
                      <a:ext cx="5322403" cy="7137073"/>
                    </a:xfrm>
                    <a:prstGeom prst="rect">
                      <a:avLst/>
                    </a:prstGeom>
                  </pic:spPr>
                </pic:pic>
              </a:graphicData>
            </a:graphic>
          </wp:inline>
        </w:drawing>
      </w:r>
    </w:p>
    <w:p w14:paraId="11BBA895" w14:textId="47F7AFD6" w:rsidR="00FB3B36" w:rsidRDefault="00EF138B"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EF138B">
        <w:rPr>
          <w:rFonts w:ascii="Arial Nova Light" w:eastAsia="Arial Narrow" w:hAnsi="Arial Nova Light" w:cs="Arial Narrow"/>
          <w:b/>
          <w:noProof/>
          <w:color w:val="000000"/>
          <w:sz w:val="20"/>
          <w:szCs w:val="20"/>
        </w:rPr>
        <w:lastRenderedPageBreak/>
        <w:drawing>
          <wp:inline distT="0" distB="0" distL="0" distR="0" wp14:anchorId="04218DA5" wp14:editId="3E0914E3">
            <wp:extent cx="5410955" cy="7287642"/>
            <wp:effectExtent l="0" t="0" r="0" b="8890"/>
            <wp:docPr id="184797670"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97670" name="Imagen 1" descr="Interfaz de usuario gráfica, Texto, Aplicación&#10;&#10;El contenido generado por IA puede ser incorrecto."/>
                    <pic:cNvPicPr/>
                  </pic:nvPicPr>
                  <pic:blipFill>
                    <a:blip r:embed="rId11"/>
                    <a:stretch>
                      <a:fillRect/>
                    </a:stretch>
                  </pic:blipFill>
                  <pic:spPr>
                    <a:xfrm>
                      <a:off x="0" y="0"/>
                      <a:ext cx="5410955" cy="7287642"/>
                    </a:xfrm>
                    <a:prstGeom prst="rect">
                      <a:avLst/>
                    </a:prstGeom>
                  </pic:spPr>
                </pic:pic>
              </a:graphicData>
            </a:graphic>
          </wp:inline>
        </w:drawing>
      </w:r>
    </w:p>
    <w:p w14:paraId="548CE819" w14:textId="77777777" w:rsidR="00FB3B36" w:rsidRDefault="00FB3B36"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BBF6C3A" w14:textId="412F91A1" w:rsidR="00FB3B36" w:rsidRDefault="00EF138B"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EF138B">
        <w:rPr>
          <w:rFonts w:ascii="Arial Nova Light" w:eastAsia="Arial Narrow" w:hAnsi="Arial Nova Light" w:cs="Arial Narrow"/>
          <w:b/>
          <w:noProof/>
          <w:color w:val="000000"/>
          <w:sz w:val="20"/>
          <w:szCs w:val="20"/>
        </w:rPr>
        <w:lastRenderedPageBreak/>
        <w:drawing>
          <wp:inline distT="0" distB="0" distL="0" distR="0" wp14:anchorId="58F2B556" wp14:editId="5AFE4B61">
            <wp:extent cx="5249008" cy="5048955"/>
            <wp:effectExtent l="0" t="0" r="8890" b="0"/>
            <wp:docPr id="931132823" name="Imagen 1" descr="Interfaz de usuario gráfica, 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132823" name="Imagen 1" descr="Interfaz de usuario gráfica, Texto, Carta&#10;&#10;El contenido generado por IA puede ser incorrecto."/>
                    <pic:cNvPicPr/>
                  </pic:nvPicPr>
                  <pic:blipFill>
                    <a:blip r:embed="rId12"/>
                    <a:stretch>
                      <a:fillRect/>
                    </a:stretch>
                  </pic:blipFill>
                  <pic:spPr>
                    <a:xfrm>
                      <a:off x="0" y="0"/>
                      <a:ext cx="5249008" cy="5048955"/>
                    </a:xfrm>
                    <a:prstGeom prst="rect">
                      <a:avLst/>
                    </a:prstGeom>
                  </pic:spPr>
                </pic:pic>
              </a:graphicData>
            </a:graphic>
          </wp:inline>
        </w:drawing>
      </w:r>
    </w:p>
    <w:p w14:paraId="51CA4960" w14:textId="689EB628" w:rsidR="00EF138B" w:rsidRDefault="00EF138B">
      <w:pPr>
        <w:widowControl/>
        <w:adjustRightInd/>
        <w:spacing w:line="240" w:lineRule="auto"/>
        <w:jc w:val="left"/>
        <w:textAlignment w:val="auto"/>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br w:type="page"/>
      </w:r>
    </w:p>
    <w:p w14:paraId="3E752268"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lastRenderedPageBreak/>
        <w:t>LICITACIÓN PÚBLICA LOCAL</w:t>
      </w:r>
    </w:p>
    <w:p w14:paraId="2EB5D66F"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0F03452"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6A13F904"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60651861" w14:textId="36FC0021" w:rsidR="0093454F" w:rsidRDefault="0093454F" w:rsidP="00F4124E">
      <w:pPr>
        <w:spacing w:line="240" w:lineRule="auto"/>
        <w:jc w:val="center"/>
        <w:rPr>
          <w:rFonts w:ascii="Arial Nova Light" w:hAnsi="Arial Nova Light"/>
          <w:b/>
          <w:bCs/>
          <w:noProof/>
          <w:sz w:val="20"/>
          <w:szCs w:val="20"/>
          <w:highlight w:val="yellow"/>
          <w:lang w:val="es-MX"/>
        </w:rPr>
      </w:pPr>
    </w:p>
    <w:p w14:paraId="0740E557" w14:textId="7C9DC2FB" w:rsidR="00314334" w:rsidRDefault="00314334" w:rsidP="00F4124E">
      <w:pPr>
        <w:spacing w:line="240" w:lineRule="auto"/>
        <w:jc w:val="center"/>
        <w:rPr>
          <w:rFonts w:ascii="Arial Nova Light" w:hAnsi="Arial Nova Light"/>
          <w:b/>
          <w:bCs/>
          <w:noProof/>
          <w:sz w:val="20"/>
          <w:szCs w:val="20"/>
          <w:highlight w:val="yellow"/>
          <w:lang w:val="es-MX"/>
        </w:rPr>
      </w:pPr>
    </w:p>
    <w:p w14:paraId="5A1FA85C" w14:textId="4B4E24F3" w:rsidR="00314334" w:rsidRDefault="00314334" w:rsidP="00F4124E">
      <w:pPr>
        <w:spacing w:line="240" w:lineRule="auto"/>
        <w:jc w:val="center"/>
        <w:rPr>
          <w:rFonts w:ascii="Arial Nova Light" w:hAnsi="Arial Nova Light"/>
          <w:b/>
          <w:bCs/>
          <w:noProof/>
          <w:sz w:val="20"/>
          <w:szCs w:val="20"/>
          <w:highlight w:val="yellow"/>
          <w:lang w:val="es-MX"/>
        </w:rPr>
      </w:pP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19DC4330"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20A4A4D"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FD138D9"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287EC49C"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0751293E"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C3B51" w:rsidRPr="00A24F85">
        <w:rPr>
          <w:rFonts w:ascii="Arial Nova Light" w:hAnsi="Arial Nova Light" w:cs="Arial"/>
          <w:sz w:val="20"/>
          <w:szCs w:val="20"/>
          <w:lang w:val="es-MX"/>
        </w:rPr>
        <w:t xml:space="preserve">Licitación Pública Local sin Concurrencia del Comité </w:t>
      </w:r>
      <w:r w:rsidR="00EC3B51">
        <w:rPr>
          <w:rFonts w:ascii="Arial Nova Light" w:hAnsi="Arial Nova Light" w:cs="Arial"/>
          <w:sz w:val="20"/>
          <w:szCs w:val="20"/>
          <w:lang w:val="es-MX"/>
        </w:rPr>
        <w:t xml:space="preserve"> </w:t>
      </w:r>
      <w:r w:rsidR="00EC3B51">
        <w:rPr>
          <w:rFonts w:ascii="Arial Nova Light" w:hAnsi="Arial Nova Light" w:cs="Arial"/>
          <w:b/>
          <w:bCs/>
          <w:sz w:val="20"/>
          <w:szCs w:val="20"/>
          <w:lang w:val="es-MX"/>
        </w:rPr>
        <w:t xml:space="preserve">CCLJ-DA-UCC-LPL-014/2025 </w:t>
      </w:r>
      <w:r w:rsidR="00EC3B51" w:rsidRPr="00A24F85">
        <w:rPr>
          <w:rFonts w:ascii="Arial Nova Light" w:hAnsi="Arial Nova Light" w:cs="Arial"/>
          <w:b/>
          <w:bCs/>
          <w:sz w:val="20"/>
          <w:szCs w:val="20"/>
          <w:lang w:val="es-MX"/>
        </w:rPr>
        <w:t>“</w:t>
      </w:r>
      <w:r w:rsidR="00EC3B51" w:rsidRPr="00110195">
        <w:rPr>
          <w:rFonts w:ascii="Arial Nova Light" w:hAnsi="Arial Nova Light" w:cs="Arial"/>
          <w:b/>
          <w:noProof/>
          <w:sz w:val="20"/>
          <w:szCs w:val="20"/>
        </w:rPr>
        <w:t xml:space="preserve">ADQUISICIÓN DE MOBILIARIO </w:t>
      </w:r>
      <w:r w:rsidR="00EC3B51">
        <w:rPr>
          <w:rFonts w:ascii="Arial Nova Light" w:hAnsi="Arial Nova Light" w:cs="Arial"/>
          <w:b/>
          <w:noProof/>
          <w:sz w:val="20"/>
          <w:szCs w:val="20"/>
        </w:rPr>
        <w:t>DIVERSO</w:t>
      </w:r>
      <w:r w:rsidR="00EC3B51" w:rsidRPr="00110195">
        <w:rPr>
          <w:rFonts w:ascii="Arial Nova Light" w:hAnsi="Arial Nova Light" w:cs="Arial"/>
          <w:b/>
          <w:noProof/>
          <w:sz w:val="20"/>
          <w:szCs w:val="20"/>
        </w:rPr>
        <w:t xml:space="preserve"> PARA EL CCLJ</w:t>
      </w:r>
      <w:r w:rsidR="00EC3B51"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22495E1B"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3ABE595"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49372AD"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47A31FE7"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580BBE94"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59B0F8D"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8B0819E"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66696BBA"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lastRenderedPageBreak/>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7556BCE5"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B99A6D6"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0A22D24"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18AAB046"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igente, el “LICITANTE” deberá acompañar al 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Default="00ED0711" w:rsidP="00A64EE1">
      <w:pPr>
        <w:spacing w:line="240" w:lineRule="auto"/>
        <w:ind w:right="140"/>
        <w:jc w:val="center"/>
        <w:rPr>
          <w:rFonts w:ascii="Arial Nova Light" w:hAnsi="Arial Nova Light"/>
          <w:sz w:val="20"/>
          <w:szCs w:val="20"/>
          <w:highlight w:val="yellow"/>
        </w:rPr>
      </w:pPr>
    </w:p>
    <w:p w14:paraId="31BA6251" w14:textId="77777777" w:rsidR="00870995" w:rsidRPr="00B65412" w:rsidRDefault="00870995"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67391A03"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4A7C1DB"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2C49D18"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4BCB4D7A"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538F70B1"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C3B51" w:rsidRPr="00A24F85">
        <w:rPr>
          <w:rFonts w:ascii="Arial Nova Light" w:hAnsi="Arial Nova Light" w:cs="Arial"/>
          <w:sz w:val="20"/>
          <w:szCs w:val="20"/>
          <w:lang w:val="es-MX"/>
        </w:rPr>
        <w:t xml:space="preserve">Licitación Pública Local sin Concurrencia del Comité </w:t>
      </w:r>
      <w:r w:rsidR="00EC3B51">
        <w:rPr>
          <w:rFonts w:ascii="Arial Nova Light" w:hAnsi="Arial Nova Light" w:cs="Arial"/>
          <w:b/>
          <w:bCs/>
          <w:sz w:val="20"/>
          <w:szCs w:val="20"/>
          <w:lang w:val="es-MX"/>
        </w:rPr>
        <w:t xml:space="preserve">CCLJ-DA-UCC-LPL-014/2025 </w:t>
      </w:r>
      <w:r w:rsidR="00EC3B51" w:rsidRPr="00A24F85">
        <w:rPr>
          <w:rFonts w:ascii="Arial Nova Light" w:hAnsi="Arial Nova Light" w:cs="Arial"/>
          <w:b/>
          <w:bCs/>
          <w:sz w:val="20"/>
          <w:szCs w:val="20"/>
          <w:lang w:val="es-MX"/>
        </w:rPr>
        <w:t>“</w:t>
      </w:r>
      <w:r w:rsidR="00EC3B51" w:rsidRPr="00110195">
        <w:rPr>
          <w:rFonts w:ascii="Arial Nova Light" w:hAnsi="Arial Nova Light" w:cs="Arial"/>
          <w:b/>
          <w:noProof/>
          <w:sz w:val="20"/>
          <w:szCs w:val="20"/>
        </w:rPr>
        <w:t xml:space="preserve">ADQUISICIÓN DE MOBILIARIO </w:t>
      </w:r>
      <w:r w:rsidR="00EC3B51">
        <w:rPr>
          <w:rFonts w:ascii="Arial Nova Light" w:hAnsi="Arial Nova Light" w:cs="Arial"/>
          <w:b/>
          <w:noProof/>
          <w:sz w:val="20"/>
          <w:szCs w:val="20"/>
        </w:rPr>
        <w:t>DIVERSO</w:t>
      </w:r>
      <w:r w:rsidR="00EC3B51" w:rsidRPr="00110195">
        <w:rPr>
          <w:rFonts w:ascii="Arial Nova Light" w:hAnsi="Arial Nova Light" w:cs="Arial"/>
          <w:b/>
          <w:noProof/>
          <w:sz w:val="20"/>
          <w:szCs w:val="20"/>
        </w:rPr>
        <w:t xml:space="preserve"> PARA EL CCLJ</w:t>
      </w:r>
      <w:r w:rsidR="00EC3B51"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tbl>
      <w:tblPr>
        <w:tblW w:w="11101" w:type="dxa"/>
        <w:tblInd w:w="-856" w:type="dxa"/>
        <w:tblCellMar>
          <w:left w:w="70" w:type="dxa"/>
          <w:right w:w="70" w:type="dxa"/>
        </w:tblCellMar>
        <w:tblLook w:val="04A0" w:firstRow="1" w:lastRow="0" w:firstColumn="1" w:lastColumn="0" w:noHBand="0" w:noVBand="1"/>
      </w:tblPr>
      <w:tblGrid>
        <w:gridCol w:w="889"/>
        <w:gridCol w:w="5217"/>
        <w:gridCol w:w="671"/>
        <w:gridCol w:w="687"/>
        <w:gridCol w:w="658"/>
        <w:gridCol w:w="713"/>
        <w:gridCol w:w="491"/>
        <w:gridCol w:w="910"/>
        <w:gridCol w:w="865"/>
      </w:tblGrid>
      <w:tr w:rsidR="00EC3422" w:rsidRPr="00EC3422" w14:paraId="4918634A" w14:textId="77777777" w:rsidTr="00EC3422">
        <w:trPr>
          <w:trHeight w:val="18"/>
        </w:trPr>
        <w:tc>
          <w:tcPr>
            <w:tcW w:w="0" w:type="auto"/>
            <w:gridSpan w:val="9"/>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24A42B28"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FFFFFF"/>
                <w:sz w:val="14"/>
                <w:szCs w:val="14"/>
                <w:lang w:val="es-MX" w:eastAsia="es-MX"/>
              </w:rPr>
            </w:pPr>
            <w:r w:rsidRPr="00EC3422">
              <w:rPr>
                <w:rFonts w:ascii="Arial Nova Light" w:hAnsi="Arial Nova Light" w:cs="Calibri"/>
                <w:b/>
                <w:bCs/>
                <w:color w:val="FFFFFF"/>
                <w:sz w:val="14"/>
                <w:szCs w:val="14"/>
                <w:lang w:val="es-MX" w:eastAsia="es-MX"/>
              </w:rPr>
              <w:t>Partida Única</w:t>
            </w:r>
          </w:p>
        </w:tc>
      </w:tr>
      <w:tr w:rsidR="00EC3422" w:rsidRPr="00EC3422" w14:paraId="53EE905B" w14:textId="77777777" w:rsidTr="00EC3422">
        <w:trPr>
          <w:trHeight w:val="18"/>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47A5EBD8"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Consecutivo</w:t>
            </w:r>
          </w:p>
        </w:tc>
        <w:tc>
          <w:tcPr>
            <w:tcW w:w="0" w:type="auto"/>
            <w:tcBorders>
              <w:top w:val="nil"/>
              <w:left w:val="nil"/>
              <w:bottom w:val="single" w:sz="4" w:space="0" w:color="auto"/>
              <w:right w:val="single" w:sz="4" w:space="0" w:color="auto"/>
            </w:tcBorders>
            <w:shd w:val="clear" w:color="000000" w:fill="B1A0C7"/>
            <w:vAlign w:val="center"/>
            <w:hideMark/>
          </w:tcPr>
          <w:p w14:paraId="43558EC4"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Descripción</w:t>
            </w:r>
          </w:p>
        </w:tc>
        <w:tc>
          <w:tcPr>
            <w:tcW w:w="0" w:type="auto"/>
            <w:tcBorders>
              <w:top w:val="nil"/>
              <w:left w:val="nil"/>
              <w:bottom w:val="single" w:sz="4" w:space="0" w:color="auto"/>
              <w:right w:val="single" w:sz="4" w:space="0" w:color="auto"/>
            </w:tcBorders>
            <w:shd w:val="clear" w:color="000000" w:fill="B1A0C7"/>
            <w:vAlign w:val="center"/>
            <w:hideMark/>
          </w:tcPr>
          <w:p w14:paraId="4452D21D"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Unidad de medida</w:t>
            </w:r>
          </w:p>
        </w:tc>
        <w:tc>
          <w:tcPr>
            <w:tcW w:w="0" w:type="auto"/>
            <w:tcBorders>
              <w:top w:val="nil"/>
              <w:left w:val="nil"/>
              <w:bottom w:val="single" w:sz="4" w:space="0" w:color="auto"/>
              <w:right w:val="single" w:sz="4" w:space="0" w:color="auto"/>
            </w:tcBorders>
            <w:shd w:val="clear" w:color="000000" w:fill="B1A0C7"/>
            <w:vAlign w:val="center"/>
            <w:hideMark/>
          </w:tcPr>
          <w:p w14:paraId="3853855E"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B1A0C7"/>
            <w:vAlign w:val="center"/>
            <w:hideMark/>
          </w:tcPr>
          <w:p w14:paraId="77303106"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Garantía</w:t>
            </w:r>
          </w:p>
        </w:tc>
        <w:tc>
          <w:tcPr>
            <w:tcW w:w="0" w:type="auto"/>
            <w:tcBorders>
              <w:top w:val="nil"/>
              <w:left w:val="nil"/>
              <w:bottom w:val="single" w:sz="4" w:space="0" w:color="auto"/>
              <w:right w:val="single" w:sz="4" w:space="0" w:color="auto"/>
            </w:tcBorders>
            <w:shd w:val="clear" w:color="000000" w:fill="B1A0C7"/>
            <w:vAlign w:val="center"/>
            <w:hideMark/>
          </w:tcPr>
          <w:p w14:paraId="0ED5B722"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37DF41E2"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0AEF4D3A"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Sub-total (P.U. con I.V.A.)</w:t>
            </w:r>
          </w:p>
        </w:tc>
        <w:tc>
          <w:tcPr>
            <w:tcW w:w="0" w:type="auto"/>
            <w:tcBorders>
              <w:top w:val="nil"/>
              <w:left w:val="nil"/>
              <w:bottom w:val="single" w:sz="4" w:space="0" w:color="auto"/>
              <w:right w:val="single" w:sz="4" w:space="0" w:color="auto"/>
            </w:tcBorders>
            <w:shd w:val="clear" w:color="000000" w:fill="B1A0C7"/>
            <w:vAlign w:val="center"/>
            <w:hideMark/>
          </w:tcPr>
          <w:p w14:paraId="1972608C"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Total (Sub-total por cantidad)</w:t>
            </w:r>
          </w:p>
        </w:tc>
      </w:tr>
      <w:tr w:rsidR="00EC3422" w:rsidRPr="00EC3422" w14:paraId="774070E5" w14:textId="77777777" w:rsidTr="00FB3B36">
        <w:trPr>
          <w:trHeight w:val="18"/>
        </w:trPr>
        <w:tc>
          <w:tcPr>
            <w:tcW w:w="0" w:type="auto"/>
            <w:tcBorders>
              <w:top w:val="nil"/>
              <w:left w:val="single" w:sz="4" w:space="0" w:color="auto"/>
              <w:bottom w:val="single" w:sz="4" w:space="0" w:color="auto"/>
              <w:right w:val="single" w:sz="4" w:space="0" w:color="auto"/>
            </w:tcBorders>
            <w:noWrap/>
            <w:vAlign w:val="center"/>
            <w:hideMark/>
          </w:tcPr>
          <w:p w14:paraId="0224E76D"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vAlign w:val="center"/>
          </w:tcPr>
          <w:p w14:paraId="5CCEF772" w14:textId="6D1CBDE7" w:rsidR="00EC3422" w:rsidRPr="00EC3422" w:rsidRDefault="00FB3B36" w:rsidP="00FB3B36">
            <w:pPr>
              <w:widowControl/>
              <w:adjustRightInd/>
              <w:spacing w:line="240" w:lineRule="auto"/>
              <w:textAlignment w:val="auto"/>
              <w:rPr>
                <w:rFonts w:ascii="Arial Nova Light" w:hAnsi="Arial Nova Light" w:cs="Calibri"/>
                <w:color w:val="000000"/>
                <w:sz w:val="14"/>
                <w:szCs w:val="14"/>
                <w:lang w:val="es-MX" w:eastAsia="es-MX"/>
              </w:rPr>
            </w:pPr>
            <w:r w:rsidRPr="00FB3B36">
              <w:rPr>
                <w:rFonts w:ascii="Arial Nova Light" w:hAnsi="Arial Nova Light" w:cs="Calibri"/>
                <w:color w:val="000000"/>
                <w:sz w:val="14"/>
                <w:szCs w:val="14"/>
                <w:lang w:val="es-MX" w:eastAsia="es-MX"/>
              </w:rPr>
              <w:t>VENTILADOR DE TORRE: Ventilador de torre de 30 pulgadas, con 3 velocidades, con control remoto. Fabricado con estándares de calidad de la norma: iso 9001:2015 / nmx-cc-9001-imnc-2015. Contando con su certificado de calidad vigente. Fabricado con estándares de calidad de la norma: iso 14001:2015 /nmx-saa-14001-imnc-2015, contando con su certificado de calidad vigente.</w:t>
            </w:r>
            <w:r w:rsidRPr="00FB3B36">
              <w:rPr>
                <w:rFonts w:ascii="Arial Nova Light" w:hAnsi="Arial Nova Light" w:cs="Calibri"/>
                <w:color w:val="000000"/>
                <w:sz w:val="14"/>
                <w:szCs w:val="14"/>
                <w:lang w:val="es-MX" w:eastAsia="es-MX"/>
              </w:rPr>
              <w:tab/>
            </w:r>
          </w:p>
        </w:tc>
        <w:tc>
          <w:tcPr>
            <w:tcW w:w="0" w:type="auto"/>
            <w:tcBorders>
              <w:top w:val="nil"/>
              <w:left w:val="nil"/>
              <w:bottom w:val="single" w:sz="4" w:space="0" w:color="auto"/>
              <w:right w:val="single" w:sz="4" w:space="0" w:color="auto"/>
            </w:tcBorders>
            <w:noWrap/>
            <w:vAlign w:val="center"/>
            <w:hideMark/>
          </w:tcPr>
          <w:p w14:paraId="0AF7A8C3"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noWrap/>
            <w:vAlign w:val="center"/>
            <w:hideMark/>
          </w:tcPr>
          <w:p w14:paraId="5A11EAE0"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15</w:t>
            </w:r>
          </w:p>
        </w:tc>
        <w:tc>
          <w:tcPr>
            <w:tcW w:w="0" w:type="auto"/>
            <w:tcBorders>
              <w:top w:val="nil"/>
              <w:left w:val="nil"/>
              <w:bottom w:val="single" w:sz="4" w:space="0" w:color="auto"/>
              <w:right w:val="single" w:sz="4" w:space="0" w:color="auto"/>
            </w:tcBorders>
            <w:vAlign w:val="center"/>
            <w:hideMark/>
          </w:tcPr>
          <w:p w14:paraId="7C6C6964"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66140F3F"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A99CFB6"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69C23B34"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B661BAC"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r>
      <w:tr w:rsidR="00EC3422" w:rsidRPr="00EC3422" w14:paraId="0974228C" w14:textId="77777777" w:rsidTr="00FB3B36">
        <w:trPr>
          <w:trHeight w:val="18"/>
        </w:trPr>
        <w:tc>
          <w:tcPr>
            <w:tcW w:w="0" w:type="auto"/>
            <w:tcBorders>
              <w:top w:val="nil"/>
              <w:left w:val="single" w:sz="4" w:space="0" w:color="auto"/>
              <w:bottom w:val="single" w:sz="4" w:space="0" w:color="auto"/>
              <w:right w:val="single" w:sz="4" w:space="0" w:color="auto"/>
            </w:tcBorders>
            <w:noWrap/>
            <w:vAlign w:val="center"/>
            <w:hideMark/>
          </w:tcPr>
          <w:p w14:paraId="7E37F21B"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2</w:t>
            </w:r>
          </w:p>
        </w:tc>
        <w:tc>
          <w:tcPr>
            <w:tcW w:w="0" w:type="auto"/>
            <w:tcBorders>
              <w:top w:val="nil"/>
              <w:left w:val="nil"/>
              <w:bottom w:val="single" w:sz="4" w:space="0" w:color="auto"/>
              <w:right w:val="single" w:sz="4" w:space="0" w:color="auto"/>
            </w:tcBorders>
            <w:vAlign w:val="center"/>
          </w:tcPr>
          <w:p w14:paraId="434FEBD2" w14:textId="06378453" w:rsidR="00EC3422" w:rsidRPr="00EC3422" w:rsidRDefault="00FB3B36" w:rsidP="00EC3422">
            <w:pPr>
              <w:widowControl/>
              <w:adjustRightInd/>
              <w:spacing w:line="240" w:lineRule="auto"/>
              <w:textAlignment w:val="auto"/>
              <w:rPr>
                <w:rFonts w:ascii="Arial Nova Light" w:hAnsi="Arial Nova Light" w:cs="Calibri"/>
                <w:color w:val="000000"/>
                <w:sz w:val="14"/>
                <w:szCs w:val="14"/>
                <w:lang w:val="es-MX" w:eastAsia="es-MX"/>
              </w:rPr>
            </w:pPr>
            <w:r w:rsidRPr="00FB3B36">
              <w:rPr>
                <w:rFonts w:ascii="Arial Nova Light" w:hAnsi="Arial Nova Light" w:cs="Calibri"/>
                <w:color w:val="000000"/>
                <w:sz w:val="14"/>
                <w:szCs w:val="14"/>
                <w:lang w:val="es-MX" w:eastAsia="es-MX"/>
              </w:rPr>
              <w:t>HORNO DE MICROONDAS: Horno de microondas 1.4 pies cúbicos Fabricado con estándares de calidad de la norma: iso 9001:2015 / nmx-cc-9001-imnc-2015. Contando con su certificado de calidad vigente. Fabricado con estándares de calidad de la norma: iso 14001:2015 /nmx-saa-14001-imnc-2015, contando con su certificado de calidad vigente.</w:t>
            </w:r>
          </w:p>
        </w:tc>
        <w:tc>
          <w:tcPr>
            <w:tcW w:w="0" w:type="auto"/>
            <w:tcBorders>
              <w:top w:val="nil"/>
              <w:left w:val="nil"/>
              <w:bottom w:val="single" w:sz="4" w:space="0" w:color="auto"/>
              <w:right w:val="single" w:sz="4" w:space="0" w:color="auto"/>
            </w:tcBorders>
            <w:noWrap/>
            <w:vAlign w:val="center"/>
            <w:hideMark/>
          </w:tcPr>
          <w:p w14:paraId="6C16B46C"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noWrap/>
            <w:vAlign w:val="center"/>
            <w:hideMark/>
          </w:tcPr>
          <w:p w14:paraId="3E148AF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4</w:t>
            </w:r>
          </w:p>
        </w:tc>
        <w:tc>
          <w:tcPr>
            <w:tcW w:w="0" w:type="auto"/>
            <w:tcBorders>
              <w:top w:val="nil"/>
              <w:left w:val="nil"/>
              <w:bottom w:val="single" w:sz="4" w:space="0" w:color="auto"/>
              <w:right w:val="single" w:sz="4" w:space="0" w:color="auto"/>
            </w:tcBorders>
            <w:vAlign w:val="center"/>
            <w:hideMark/>
          </w:tcPr>
          <w:p w14:paraId="35243020"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485701E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4CF109A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560C4CD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0ECDA01"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r>
      <w:tr w:rsidR="00EC3422" w:rsidRPr="00EC3422" w14:paraId="29904218" w14:textId="77777777" w:rsidTr="00FB3B36">
        <w:trPr>
          <w:trHeight w:val="18"/>
        </w:trPr>
        <w:tc>
          <w:tcPr>
            <w:tcW w:w="0" w:type="auto"/>
            <w:tcBorders>
              <w:top w:val="nil"/>
              <w:left w:val="single" w:sz="4" w:space="0" w:color="auto"/>
              <w:bottom w:val="single" w:sz="4" w:space="0" w:color="auto"/>
              <w:right w:val="single" w:sz="4" w:space="0" w:color="auto"/>
            </w:tcBorders>
            <w:noWrap/>
            <w:vAlign w:val="center"/>
            <w:hideMark/>
          </w:tcPr>
          <w:p w14:paraId="475E0197"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3</w:t>
            </w:r>
          </w:p>
        </w:tc>
        <w:tc>
          <w:tcPr>
            <w:tcW w:w="0" w:type="auto"/>
            <w:tcBorders>
              <w:top w:val="nil"/>
              <w:left w:val="nil"/>
              <w:bottom w:val="single" w:sz="4" w:space="0" w:color="auto"/>
              <w:right w:val="single" w:sz="4" w:space="0" w:color="auto"/>
            </w:tcBorders>
            <w:vAlign w:val="center"/>
          </w:tcPr>
          <w:p w14:paraId="7C6FE88D" w14:textId="3126D58F" w:rsidR="00EC3422" w:rsidRPr="00EC3422" w:rsidRDefault="00FB3B36" w:rsidP="00EC3422">
            <w:pPr>
              <w:widowControl/>
              <w:adjustRightInd/>
              <w:spacing w:line="240" w:lineRule="auto"/>
              <w:textAlignment w:val="auto"/>
              <w:rPr>
                <w:rFonts w:ascii="Arial Nova Light" w:hAnsi="Arial Nova Light" w:cs="Calibri"/>
                <w:color w:val="000000"/>
                <w:sz w:val="14"/>
                <w:szCs w:val="14"/>
                <w:lang w:val="es-MX" w:eastAsia="es-MX"/>
              </w:rPr>
            </w:pPr>
            <w:r w:rsidRPr="00FB3B36">
              <w:rPr>
                <w:rFonts w:ascii="Arial Nova Light" w:hAnsi="Arial Nova Light" w:cs="Calibri"/>
                <w:color w:val="000000"/>
                <w:sz w:val="14"/>
                <w:szCs w:val="14"/>
                <w:lang w:val="es-MX" w:eastAsia="es-MX"/>
              </w:rPr>
              <w:t>DISPENSADOR DE AGUA: Dispensador de agua frio caliente carga oculta Fabricado con estándares de calidad de la norma: iso 9001:2015 / nmx-cc-9001-imnc-2015. Contando con su certificado de calidad vigente. Fabricado con estándares de calidad de la norma: iso 14001:2015 /nmx-saa-14001-imnc-2015, contando con su certificado de calidad vigente.</w:t>
            </w:r>
            <w:r w:rsidRPr="00FB3B36">
              <w:rPr>
                <w:rFonts w:ascii="Arial Nova Light" w:hAnsi="Arial Nova Light" w:cs="Calibri"/>
                <w:color w:val="000000"/>
                <w:sz w:val="14"/>
                <w:szCs w:val="14"/>
                <w:lang w:val="es-MX" w:eastAsia="es-MX"/>
              </w:rPr>
              <w:tab/>
            </w:r>
          </w:p>
        </w:tc>
        <w:tc>
          <w:tcPr>
            <w:tcW w:w="0" w:type="auto"/>
            <w:tcBorders>
              <w:top w:val="nil"/>
              <w:left w:val="nil"/>
              <w:bottom w:val="single" w:sz="4" w:space="0" w:color="auto"/>
              <w:right w:val="single" w:sz="4" w:space="0" w:color="auto"/>
            </w:tcBorders>
            <w:noWrap/>
            <w:vAlign w:val="center"/>
            <w:hideMark/>
          </w:tcPr>
          <w:p w14:paraId="6C395C3C"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noWrap/>
            <w:vAlign w:val="center"/>
            <w:hideMark/>
          </w:tcPr>
          <w:p w14:paraId="6F94631A"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15</w:t>
            </w:r>
          </w:p>
        </w:tc>
        <w:tc>
          <w:tcPr>
            <w:tcW w:w="0" w:type="auto"/>
            <w:tcBorders>
              <w:top w:val="nil"/>
              <w:left w:val="nil"/>
              <w:bottom w:val="single" w:sz="4" w:space="0" w:color="auto"/>
              <w:right w:val="single" w:sz="4" w:space="0" w:color="auto"/>
            </w:tcBorders>
            <w:vAlign w:val="center"/>
            <w:hideMark/>
          </w:tcPr>
          <w:p w14:paraId="2AAADFA5"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785298E0"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3BFC4B6"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EEA2CFE"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8CCF2ED"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r>
      <w:tr w:rsidR="00EC3422" w:rsidRPr="00EC3422" w14:paraId="31F47DCC" w14:textId="77777777" w:rsidTr="00FB3B36">
        <w:trPr>
          <w:trHeight w:val="18"/>
        </w:trPr>
        <w:tc>
          <w:tcPr>
            <w:tcW w:w="0" w:type="auto"/>
            <w:tcBorders>
              <w:top w:val="nil"/>
              <w:left w:val="single" w:sz="4" w:space="0" w:color="auto"/>
              <w:bottom w:val="single" w:sz="4" w:space="0" w:color="auto"/>
              <w:right w:val="single" w:sz="4" w:space="0" w:color="auto"/>
            </w:tcBorders>
            <w:noWrap/>
            <w:vAlign w:val="center"/>
            <w:hideMark/>
          </w:tcPr>
          <w:p w14:paraId="1E445DF3"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4</w:t>
            </w:r>
          </w:p>
        </w:tc>
        <w:tc>
          <w:tcPr>
            <w:tcW w:w="0" w:type="auto"/>
            <w:tcBorders>
              <w:top w:val="nil"/>
              <w:left w:val="nil"/>
              <w:bottom w:val="single" w:sz="4" w:space="0" w:color="auto"/>
              <w:right w:val="single" w:sz="4" w:space="0" w:color="auto"/>
            </w:tcBorders>
            <w:vAlign w:val="center"/>
          </w:tcPr>
          <w:p w14:paraId="3FD4F4D7" w14:textId="22DE5397" w:rsidR="00EC3422" w:rsidRPr="00EC3422" w:rsidRDefault="00FB3B36" w:rsidP="00EC3422">
            <w:pPr>
              <w:widowControl/>
              <w:adjustRightInd/>
              <w:spacing w:line="240" w:lineRule="auto"/>
              <w:textAlignment w:val="auto"/>
              <w:rPr>
                <w:rFonts w:ascii="Arial Nova Light" w:hAnsi="Arial Nova Light" w:cs="Calibri"/>
                <w:color w:val="000000"/>
                <w:sz w:val="14"/>
                <w:szCs w:val="14"/>
                <w:lang w:val="es-MX" w:eastAsia="es-MX"/>
              </w:rPr>
            </w:pPr>
            <w:r w:rsidRPr="00FB3B36">
              <w:rPr>
                <w:rFonts w:ascii="Arial Nova Light" w:hAnsi="Arial Nova Light" w:cs="Calibri"/>
                <w:color w:val="000000"/>
                <w:sz w:val="14"/>
                <w:szCs w:val="14"/>
                <w:lang w:val="es-MX" w:eastAsia="es-MX"/>
              </w:rPr>
              <w:t>REFRIGERADOR: Refrigerador dúplex de 25 pies cúbicos, acabado en acero. Con un peso aproximadamente 262 libras, dimensiones de 169.27 cm de alto y 6.6 pulgadas, 91.4 cm de ancho y 85.4 cm de profundidad. Con dos puertas. Fabricado con estándares de calidad de la norma: iso 9001:2015 / nmx-cc-9001-imnc-2015. Contando con su certificado de calidad vigente. Fabricado con estándares de calidad de la norma: iso 14001:2015 /nmx-saa-14001-imnc-2015, contando con su certificado de calidad vigente.</w:t>
            </w:r>
          </w:p>
        </w:tc>
        <w:tc>
          <w:tcPr>
            <w:tcW w:w="0" w:type="auto"/>
            <w:tcBorders>
              <w:top w:val="nil"/>
              <w:left w:val="nil"/>
              <w:bottom w:val="single" w:sz="4" w:space="0" w:color="auto"/>
              <w:right w:val="single" w:sz="4" w:space="0" w:color="auto"/>
            </w:tcBorders>
            <w:noWrap/>
            <w:vAlign w:val="center"/>
            <w:hideMark/>
          </w:tcPr>
          <w:p w14:paraId="67C1B37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noWrap/>
            <w:vAlign w:val="center"/>
            <w:hideMark/>
          </w:tcPr>
          <w:p w14:paraId="0D0EFADB"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vAlign w:val="center"/>
            <w:hideMark/>
          </w:tcPr>
          <w:p w14:paraId="12BA6B7E"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14BA82A3"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52327417"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749C7E21"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329FA7C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r>
      <w:tr w:rsidR="00EC3422" w:rsidRPr="00EC3422" w14:paraId="563FB4F3" w14:textId="77777777" w:rsidTr="00FB3B36">
        <w:trPr>
          <w:trHeight w:val="18"/>
        </w:trPr>
        <w:tc>
          <w:tcPr>
            <w:tcW w:w="0" w:type="auto"/>
            <w:tcBorders>
              <w:top w:val="nil"/>
              <w:left w:val="single" w:sz="4" w:space="0" w:color="auto"/>
              <w:bottom w:val="single" w:sz="4" w:space="0" w:color="auto"/>
              <w:right w:val="single" w:sz="4" w:space="0" w:color="auto"/>
            </w:tcBorders>
            <w:noWrap/>
            <w:vAlign w:val="center"/>
            <w:hideMark/>
          </w:tcPr>
          <w:p w14:paraId="0B8AC24B"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5</w:t>
            </w:r>
          </w:p>
        </w:tc>
        <w:tc>
          <w:tcPr>
            <w:tcW w:w="0" w:type="auto"/>
            <w:tcBorders>
              <w:top w:val="nil"/>
              <w:left w:val="nil"/>
              <w:bottom w:val="single" w:sz="4" w:space="0" w:color="auto"/>
              <w:right w:val="single" w:sz="4" w:space="0" w:color="auto"/>
            </w:tcBorders>
            <w:vAlign w:val="center"/>
          </w:tcPr>
          <w:p w14:paraId="654C8026" w14:textId="3D767560" w:rsidR="00EC3422" w:rsidRPr="00EC3422" w:rsidRDefault="00FB3B36" w:rsidP="00EC3422">
            <w:pPr>
              <w:widowControl/>
              <w:adjustRightInd/>
              <w:spacing w:line="240" w:lineRule="auto"/>
              <w:textAlignment w:val="auto"/>
              <w:rPr>
                <w:rFonts w:ascii="Arial Nova Light" w:hAnsi="Arial Nova Light" w:cs="Calibri"/>
                <w:color w:val="000000"/>
                <w:sz w:val="14"/>
                <w:szCs w:val="14"/>
                <w:lang w:val="es-MX" w:eastAsia="es-MX"/>
              </w:rPr>
            </w:pPr>
            <w:r w:rsidRPr="00FB3B36">
              <w:rPr>
                <w:rFonts w:ascii="Arial Nova Light" w:hAnsi="Arial Nova Light" w:cs="Calibri"/>
                <w:color w:val="000000"/>
                <w:sz w:val="14"/>
                <w:szCs w:val="14"/>
                <w:lang w:val="es-MX" w:eastAsia="es-MX"/>
              </w:rPr>
              <w:t>PANTALLA DE 65": Pantalla smart tv led de 65 pulgadas, resolución 4k, con una resolución máxima de 3,840px x 2160px. Cuenta con entradas hdmi y usb, así como conexión ethernet por cable. Velocidad de la imagen de 60 hz. Fabricado con estándares de calidad de la norma: iso 9001:2015 / nmx-cc-9001-imnc-2015. Contando con su certificado de calidad vigente. Fabricado con estándares de calidad de la norma: iso 14001:2015 /nmx-saa-14001-imnc-2015, contando con su certificado de calidad vigente.</w:t>
            </w:r>
          </w:p>
        </w:tc>
        <w:tc>
          <w:tcPr>
            <w:tcW w:w="0" w:type="auto"/>
            <w:tcBorders>
              <w:top w:val="nil"/>
              <w:left w:val="nil"/>
              <w:bottom w:val="single" w:sz="4" w:space="0" w:color="auto"/>
              <w:right w:val="single" w:sz="4" w:space="0" w:color="auto"/>
            </w:tcBorders>
            <w:noWrap/>
            <w:vAlign w:val="center"/>
            <w:hideMark/>
          </w:tcPr>
          <w:p w14:paraId="42DD27E4"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Pieza</w:t>
            </w:r>
          </w:p>
        </w:tc>
        <w:tc>
          <w:tcPr>
            <w:tcW w:w="0" w:type="auto"/>
            <w:tcBorders>
              <w:top w:val="nil"/>
              <w:left w:val="nil"/>
              <w:bottom w:val="single" w:sz="4" w:space="0" w:color="auto"/>
              <w:right w:val="single" w:sz="4" w:space="0" w:color="auto"/>
            </w:tcBorders>
            <w:noWrap/>
            <w:vAlign w:val="center"/>
            <w:hideMark/>
          </w:tcPr>
          <w:p w14:paraId="395039DC"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5</w:t>
            </w:r>
          </w:p>
        </w:tc>
        <w:tc>
          <w:tcPr>
            <w:tcW w:w="0" w:type="auto"/>
            <w:tcBorders>
              <w:top w:val="nil"/>
              <w:left w:val="nil"/>
              <w:bottom w:val="single" w:sz="4" w:space="0" w:color="auto"/>
              <w:right w:val="single" w:sz="4" w:space="0" w:color="auto"/>
            </w:tcBorders>
            <w:vAlign w:val="center"/>
            <w:hideMark/>
          </w:tcPr>
          <w:p w14:paraId="55C87334"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05F87A45"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8775D85"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64B707E"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17273598"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r w:rsidRPr="00EC3422">
              <w:rPr>
                <w:rFonts w:ascii="Arial Nova Light" w:hAnsi="Arial Nova Light" w:cs="Calibri"/>
                <w:color w:val="000000"/>
                <w:sz w:val="14"/>
                <w:szCs w:val="14"/>
                <w:lang w:val="es-MX" w:eastAsia="es-MX"/>
              </w:rPr>
              <w:t>$0.00</w:t>
            </w:r>
          </w:p>
        </w:tc>
      </w:tr>
      <w:tr w:rsidR="00EC3422" w:rsidRPr="00EC3422" w14:paraId="7F94878A" w14:textId="77777777" w:rsidTr="00EC3422">
        <w:trPr>
          <w:trHeight w:val="18"/>
        </w:trPr>
        <w:tc>
          <w:tcPr>
            <w:tcW w:w="0" w:type="auto"/>
            <w:tcBorders>
              <w:top w:val="nil"/>
              <w:left w:val="nil"/>
              <w:bottom w:val="nil"/>
              <w:right w:val="nil"/>
            </w:tcBorders>
            <w:vAlign w:val="center"/>
            <w:hideMark/>
          </w:tcPr>
          <w:p w14:paraId="650DB8F9" w14:textId="77777777" w:rsidR="00EC3422" w:rsidRPr="00EC3422" w:rsidRDefault="00EC3422" w:rsidP="00EC3422">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vAlign w:val="center"/>
            <w:hideMark/>
          </w:tcPr>
          <w:p w14:paraId="5A7E1B78" w14:textId="77777777" w:rsidR="00EC3422" w:rsidRPr="00EC3422" w:rsidRDefault="00EC3422" w:rsidP="00EC342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32F0C3D4" w14:textId="77777777" w:rsidR="00EC3422" w:rsidRPr="00EC3422" w:rsidRDefault="00EC3422" w:rsidP="00EC342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99571CF" w14:textId="77777777" w:rsidR="00EC3422" w:rsidRPr="00EC3422" w:rsidRDefault="00EC3422" w:rsidP="00EC342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53BEB37" w14:textId="77777777" w:rsidR="00EC3422" w:rsidRPr="00EC3422" w:rsidRDefault="00EC3422" w:rsidP="00EC3422">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76BB6EB9" w14:textId="77777777" w:rsidR="00EC3422" w:rsidRPr="00EC3422" w:rsidRDefault="00EC3422" w:rsidP="00EC3422">
            <w:pPr>
              <w:widowControl/>
              <w:adjustRightInd/>
              <w:spacing w:line="240" w:lineRule="auto"/>
              <w:jc w:val="center"/>
              <w:textAlignment w:val="auto"/>
              <w:rPr>
                <w:sz w:val="14"/>
                <w:szCs w:val="14"/>
                <w:lang w:val="es-MX" w:eastAsia="es-MX"/>
              </w:rPr>
            </w:pPr>
          </w:p>
        </w:tc>
        <w:tc>
          <w:tcPr>
            <w:tcW w:w="0" w:type="auto"/>
            <w:gridSpan w:val="2"/>
            <w:tcBorders>
              <w:top w:val="nil"/>
              <w:left w:val="single" w:sz="4" w:space="0" w:color="auto"/>
              <w:bottom w:val="single" w:sz="4" w:space="0" w:color="auto"/>
              <w:right w:val="single" w:sz="4" w:space="0" w:color="auto"/>
            </w:tcBorders>
            <w:shd w:val="clear" w:color="000000" w:fill="BFBFBF"/>
            <w:noWrap/>
            <w:vAlign w:val="center"/>
            <w:hideMark/>
          </w:tcPr>
          <w:p w14:paraId="0F93B5EE"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30B735B7" w14:textId="77777777" w:rsidR="00EC3422" w:rsidRPr="00EC3422" w:rsidRDefault="00EC3422" w:rsidP="00EC342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EC3422">
              <w:rPr>
                <w:rFonts w:ascii="Arial Nova Light" w:hAnsi="Arial Nova Light" w:cs="Calibri"/>
                <w:b/>
                <w:bCs/>
                <w:color w:val="000000"/>
                <w:sz w:val="14"/>
                <w:szCs w:val="14"/>
                <w:lang w:val="es-MX" w:eastAsia="es-MX"/>
              </w:rPr>
              <w:t>$0.00</w:t>
            </w:r>
          </w:p>
        </w:tc>
      </w:tr>
    </w:tbl>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lastRenderedPageBreak/>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753A4557" w:rsidR="006C583B"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57830A79" w14:textId="77777777" w:rsidR="006C583B" w:rsidRDefault="006C583B">
      <w:pPr>
        <w:widowControl/>
        <w:adjustRightInd/>
        <w:spacing w:line="240" w:lineRule="auto"/>
        <w:jc w:val="left"/>
        <w:textAlignment w:val="auto"/>
        <w:rPr>
          <w:rFonts w:ascii="Arial Nova Light" w:hAnsi="Arial Nova Light"/>
          <w:color w:val="000000"/>
          <w:sz w:val="20"/>
          <w:szCs w:val="20"/>
        </w:rPr>
      </w:pPr>
      <w:r>
        <w:rPr>
          <w:rFonts w:ascii="Arial Nova Light" w:hAnsi="Arial Nova Light"/>
          <w:color w:val="000000"/>
          <w:sz w:val="20"/>
          <w:szCs w:val="20"/>
        </w:rPr>
        <w:br w:type="page"/>
      </w: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51681E28"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259D766"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BA928FD"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53964FF2"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w:t>
      </w:r>
      <w:r w:rsidRPr="001242B7">
        <w:rPr>
          <w:rFonts w:ascii="Arial Nova Light" w:eastAsia="Arial Narrow" w:hAnsi="Arial Nova Light" w:cs="Arial Narrow"/>
          <w:sz w:val="20"/>
          <w:szCs w:val="20"/>
        </w:rPr>
        <w:lastRenderedPageBreak/>
        <w:t>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4885CF41"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506CD05F"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982AB98"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24FDD351"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152D4CF9"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EC3B51" w:rsidRPr="00A24F85">
        <w:rPr>
          <w:rFonts w:ascii="Arial Nova Light" w:hAnsi="Arial Nova Light" w:cs="Arial"/>
          <w:sz w:val="20"/>
          <w:szCs w:val="20"/>
          <w:lang w:val="es-MX"/>
        </w:rPr>
        <w:t xml:space="preserve">Licitación Pública Local sin Concurrencia del Comité </w:t>
      </w:r>
      <w:r w:rsidR="00EC3B51">
        <w:rPr>
          <w:rFonts w:ascii="Arial Nova Light" w:hAnsi="Arial Nova Light" w:cs="Arial"/>
          <w:b/>
          <w:bCs/>
          <w:sz w:val="20"/>
          <w:szCs w:val="20"/>
          <w:lang w:val="es-MX"/>
        </w:rPr>
        <w:t xml:space="preserve">CCLJ-DA-UCC-LPL-014/2025 </w:t>
      </w:r>
      <w:r w:rsidR="00EC3B51" w:rsidRPr="00A24F85">
        <w:rPr>
          <w:rFonts w:ascii="Arial Nova Light" w:hAnsi="Arial Nova Light" w:cs="Arial"/>
          <w:b/>
          <w:bCs/>
          <w:sz w:val="20"/>
          <w:szCs w:val="20"/>
          <w:lang w:val="es-MX"/>
        </w:rPr>
        <w:t>“</w:t>
      </w:r>
      <w:r w:rsidR="00EC3B51" w:rsidRPr="00110195">
        <w:rPr>
          <w:rFonts w:ascii="Arial Nova Light" w:hAnsi="Arial Nova Light" w:cs="Arial"/>
          <w:b/>
          <w:noProof/>
          <w:sz w:val="20"/>
          <w:szCs w:val="20"/>
        </w:rPr>
        <w:t xml:space="preserve">ADQUISICIÓN DE MOBILIARIO </w:t>
      </w:r>
      <w:r w:rsidR="00EC3B51">
        <w:rPr>
          <w:rFonts w:ascii="Arial Nova Light" w:hAnsi="Arial Nova Light" w:cs="Arial"/>
          <w:b/>
          <w:noProof/>
          <w:sz w:val="20"/>
          <w:szCs w:val="20"/>
        </w:rPr>
        <w:t>DIVERSO</w:t>
      </w:r>
      <w:r w:rsidR="00EC3B51" w:rsidRPr="00110195">
        <w:rPr>
          <w:rFonts w:ascii="Arial Nova Light" w:hAnsi="Arial Nova Light" w:cs="Arial"/>
          <w:b/>
          <w:noProof/>
          <w:sz w:val="20"/>
          <w:szCs w:val="20"/>
        </w:rPr>
        <w:t xml:space="preserve"> PARA EL CCLJ</w:t>
      </w:r>
      <w:r w:rsidR="00EC3B51"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Señalar el número que resulte de la aplicación de la expresión: Tope Máximo Combinado = (Trabajadores) x10% + (Ventas anuales en millones de pesos) x 90%. Para tales efectos puede utilizar la calculadora MIPyMES disponible en la página</w:t>
            </w:r>
            <w:hyperlink r:id="rId13">
              <w:r w:rsidRPr="00906089">
                <w:rPr>
                  <w:rFonts w:ascii="Arial Nova Light" w:hAnsi="Arial Nova Light"/>
                  <w:sz w:val="16"/>
                  <w:szCs w:val="16"/>
                </w:rPr>
                <w:t xml:space="preserve"> </w:t>
              </w:r>
            </w:hyperlink>
            <w:hyperlink r:id="rId14">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38A08FE3"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2BCB98E"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D273802"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049C59C8"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7D2D08D9"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3B959B4"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8B32562"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4BADF605"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BC3FA5A"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868350C"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0C7EBFF"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00B558ED"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39F0D151"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EC3B51" w:rsidRPr="00A24F85">
        <w:rPr>
          <w:rFonts w:ascii="Arial Nova Light" w:hAnsi="Arial Nova Light" w:cs="Arial"/>
          <w:sz w:val="20"/>
          <w:szCs w:val="20"/>
          <w:lang w:val="es-MX"/>
        </w:rPr>
        <w:t xml:space="preserve">Licitación Pública Local sin Concurrencia del Comité </w:t>
      </w:r>
      <w:r w:rsidR="00EC3B51">
        <w:rPr>
          <w:rFonts w:ascii="Arial Nova Light" w:hAnsi="Arial Nova Light" w:cs="Arial"/>
          <w:b/>
          <w:bCs/>
          <w:sz w:val="20"/>
          <w:szCs w:val="20"/>
          <w:lang w:val="es-MX"/>
        </w:rPr>
        <w:t xml:space="preserve">CCLJ-DA-UCC-LPL-014/2025 </w:t>
      </w:r>
      <w:r w:rsidR="00EC3B51" w:rsidRPr="00A24F85">
        <w:rPr>
          <w:rFonts w:ascii="Arial Nova Light" w:hAnsi="Arial Nova Light" w:cs="Arial"/>
          <w:b/>
          <w:bCs/>
          <w:sz w:val="20"/>
          <w:szCs w:val="20"/>
          <w:lang w:val="es-MX"/>
        </w:rPr>
        <w:t>“</w:t>
      </w:r>
      <w:r w:rsidR="00EC3B51" w:rsidRPr="00110195">
        <w:rPr>
          <w:rFonts w:ascii="Arial Nova Light" w:hAnsi="Arial Nova Light" w:cs="Arial"/>
          <w:b/>
          <w:noProof/>
          <w:sz w:val="20"/>
          <w:szCs w:val="20"/>
        </w:rPr>
        <w:t xml:space="preserve">ADQUISICIÓN DE MOBILIARIO </w:t>
      </w:r>
      <w:r w:rsidR="00EC3B51">
        <w:rPr>
          <w:rFonts w:ascii="Arial Nova Light" w:hAnsi="Arial Nova Light" w:cs="Arial"/>
          <w:b/>
          <w:noProof/>
          <w:sz w:val="20"/>
          <w:szCs w:val="20"/>
        </w:rPr>
        <w:t>DIVERSO</w:t>
      </w:r>
      <w:r w:rsidR="00EC3B51" w:rsidRPr="00110195">
        <w:rPr>
          <w:rFonts w:ascii="Arial Nova Light" w:hAnsi="Arial Nova Light" w:cs="Arial"/>
          <w:b/>
          <w:noProof/>
          <w:sz w:val="20"/>
          <w:szCs w:val="20"/>
        </w:rPr>
        <w:t xml:space="preserve"> PARA EL CCLJ</w:t>
      </w:r>
      <w:r w:rsidR="00EC3B51"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82133EB"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CD1A493"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1A3776A" w14:textId="77777777" w:rsidR="006B00BA" w:rsidRPr="00B65412" w:rsidRDefault="006B00BA" w:rsidP="006B00BA">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CCLJ-DA-UCC-LPL-014/2025 </w:t>
      </w:r>
    </w:p>
    <w:p w14:paraId="0728F973" w14:textId="77777777" w:rsidR="006B00BA" w:rsidRDefault="006B00BA" w:rsidP="006B00BA">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 xml:space="preserve">ADQUISICIÓN DE MOBILIARIO </w:t>
      </w:r>
      <w:r>
        <w:rPr>
          <w:rFonts w:ascii="Arial Nova Light" w:hAnsi="Arial Nova Light" w:cs="Arial"/>
          <w:b/>
          <w:noProof/>
          <w:color w:val="auto"/>
          <w:sz w:val="20"/>
          <w:szCs w:val="20"/>
        </w:rPr>
        <w:t>DIVERSO</w:t>
      </w:r>
      <w:r w:rsidRPr="00110195">
        <w:rPr>
          <w:rFonts w:ascii="Arial Nova Light" w:hAnsi="Arial Nova Light" w:cs="Arial"/>
          <w:b/>
          <w:noProof/>
          <w:color w:val="auto"/>
          <w:sz w:val="20"/>
          <w:szCs w:val="20"/>
        </w:rPr>
        <w:t xml:space="preserve"> PARA EL CCLJ</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4EC93305" w14:textId="77777777" w:rsidR="00C2606E"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5"/>
      <w:footerReference w:type="default" r:id="rId16"/>
      <w:headerReference w:type="first" r:id="rId17"/>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4CC4D338"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C47C26">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769"/>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0C46"/>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1FCC"/>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334"/>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5D5"/>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04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03B"/>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006"/>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0BA"/>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83B"/>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50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323"/>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485"/>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6F48"/>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1EBD"/>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F0C"/>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DB0"/>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4F9"/>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AB5"/>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2D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422"/>
    <w:rsid w:val="00EC3531"/>
    <w:rsid w:val="00EC3654"/>
    <w:rsid w:val="00EC369E"/>
    <w:rsid w:val="00EC376F"/>
    <w:rsid w:val="00EC394B"/>
    <w:rsid w:val="00EC3A23"/>
    <w:rsid w:val="00EC3B51"/>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38B"/>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1FEC"/>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B36"/>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41</Pages>
  <Words>14090</Words>
  <Characters>77495</Characters>
  <Application>Microsoft Office Word</Application>
  <DocSecurity>0</DocSecurity>
  <Lines>645</Lines>
  <Paragraphs>182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91403</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60</cp:revision>
  <cp:lastPrinted>2025-06-03T21:44:00Z</cp:lastPrinted>
  <dcterms:created xsi:type="dcterms:W3CDTF">2025-06-23T18:39:00Z</dcterms:created>
  <dcterms:modified xsi:type="dcterms:W3CDTF">2025-09-04T18:28:00Z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